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025BA0">
        <w:t xml:space="preserve"> </w:t>
      </w:r>
      <w:bookmarkStart w:id="0" w:name="_GoBack"/>
      <w:bookmarkEnd w:id="0"/>
      <w:r w:rsidR="00025BA0">
        <w:t>MONTHLY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543105">
        <w:t>May 6</w:t>
      </w:r>
      <w:r w:rsidR="00294615">
        <w:t>, 2021</w:t>
      </w:r>
    </w:p>
    <w:p w:rsidR="00461ABE" w:rsidRDefault="00461ABE" w:rsidP="003F3902"/>
    <w:p w:rsidR="004F70A9" w:rsidRDefault="004F70A9" w:rsidP="003F3902"/>
    <w:p w:rsidR="00026B81" w:rsidRDefault="00294615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021</w:t>
      </w:r>
      <w:r w:rsidR="00716F8F">
        <w:rPr>
          <w:b/>
          <w:bCs/>
          <w:u w:val="single"/>
        </w:rPr>
        <w:t>-</w:t>
      </w:r>
      <w:r w:rsidR="00025BA0">
        <w:rPr>
          <w:b/>
          <w:bCs/>
          <w:u w:val="single"/>
        </w:rPr>
        <w:t>074</w:t>
      </w:r>
      <w:r w:rsidR="00AC18E6">
        <w:rPr>
          <w:bCs/>
        </w:rPr>
        <w:t xml:space="preserve">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B063FC" w:rsidP="00FD0842">
      <w:pPr>
        <w:ind w:left="6480" w:hanging="1170"/>
        <w:outlineLvl w:val="0"/>
        <w:rPr>
          <w:b/>
          <w:bCs/>
          <w:u w:val="single"/>
        </w:rPr>
      </w:pPr>
      <w:r w:rsidRPr="00B063FC">
        <w:rPr>
          <w:b/>
          <w:spacing w:val="-2"/>
          <w:u w:val="single"/>
        </w:rPr>
        <w:t xml:space="preserve">Water </w:t>
      </w:r>
      <w:r w:rsidR="00294615">
        <w:rPr>
          <w:b/>
          <w:spacing w:val="-2"/>
          <w:u w:val="single"/>
        </w:rPr>
        <w:t xml:space="preserve">Supply </w:t>
      </w:r>
      <w:r w:rsidR="00FD0842" w:rsidRPr="00B063FC">
        <w:rPr>
          <w:b/>
          <w:bCs/>
          <w:u w:val="single"/>
        </w:rPr>
        <w:t>Improvements</w:t>
      </w:r>
      <w:r w:rsidR="00294615">
        <w:rPr>
          <w:b/>
          <w:bCs/>
          <w:u w:val="single"/>
        </w:rPr>
        <w:t xml:space="preserve"> 2020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144613" w:rsidRDefault="00144613" w:rsidP="00BA58CC">
      <w:pPr>
        <w:pStyle w:val="BodyText"/>
        <w:ind w:firstLine="720"/>
        <w:rPr>
          <w:b/>
        </w:rPr>
      </w:pPr>
      <w:r w:rsidRPr="0037013D">
        <w:rPr>
          <w:b/>
        </w:rPr>
        <w:t xml:space="preserve">WHEREAS, </w:t>
      </w:r>
      <w:r>
        <w:t>the Town has obtained both NYSDEC and NYSDOH approval for a production well located within the May Currier park, and</w:t>
      </w:r>
    </w:p>
    <w:p w:rsidR="00144613" w:rsidRDefault="00144613" w:rsidP="00BA58CC">
      <w:pPr>
        <w:pStyle w:val="BodyText"/>
        <w:ind w:firstLine="720"/>
        <w:rPr>
          <w:b/>
        </w:rPr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 xml:space="preserve">plans and specifications </w:t>
      </w:r>
      <w:r w:rsidR="00144613">
        <w:t xml:space="preserve">for the production well </w:t>
      </w:r>
      <w:r w:rsidRPr="0037013D">
        <w:t>have been prepared by Laberge Engineering and Consulting Group entitled “</w:t>
      </w:r>
      <w:r w:rsidR="00294615">
        <w:rPr>
          <w:spacing w:val="-2"/>
        </w:rPr>
        <w:t>Water Supply Improvements 2020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294615">
        <w:rPr>
          <w:spacing w:val="-2"/>
        </w:rPr>
        <w:t>Water Supply Improvements 2020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543105">
        <w:t>June 11</w:t>
      </w:r>
      <w:r w:rsidR="00294615">
        <w:t>, 2021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</w:p>
    <w:p w:rsidR="00025BA0" w:rsidRDefault="00025BA0" w:rsidP="003F3902">
      <w:pPr>
        <w:rPr>
          <w:b/>
        </w:rPr>
      </w:pPr>
    </w:p>
    <w:p w:rsidR="00025BA0" w:rsidRDefault="00025BA0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025BA0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</w:p>
    <w:p w:rsidR="00321972" w:rsidRDefault="00D663F6" w:rsidP="003F3902">
      <w:pPr>
        <w:rPr>
          <w:b/>
        </w:rPr>
      </w:pPr>
      <w:r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 xml:space="preserve">Meg E. </w:t>
      </w:r>
      <w:r w:rsidR="00294615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D5455B" w:rsidRPr="005467C1" w:rsidSect="00942D7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2E8" w:rsidRDefault="00D932E8">
      <w:r>
        <w:separator/>
      </w:r>
    </w:p>
  </w:endnote>
  <w:endnote w:type="continuationSeparator" w:id="0">
    <w:p w:rsidR="00D932E8" w:rsidRDefault="00D9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2E8" w:rsidRDefault="00D932E8">
      <w:r>
        <w:separator/>
      </w:r>
    </w:p>
  </w:footnote>
  <w:footnote w:type="continuationSeparator" w:id="0">
    <w:p w:rsidR="00D932E8" w:rsidRDefault="00D93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5BA0"/>
    <w:rsid w:val="00026B81"/>
    <w:rsid w:val="0006245E"/>
    <w:rsid w:val="00081707"/>
    <w:rsid w:val="000B4CE0"/>
    <w:rsid w:val="00137AF4"/>
    <w:rsid w:val="001408CE"/>
    <w:rsid w:val="00144613"/>
    <w:rsid w:val="0015760A"/>
    <w:rsid w:val="001C036D"/>
    <w:rsid w:val="001D2E88"/>
    <w:rsid w:val="001E2E53"/>
    <w:rsid w:val="001F7F82"/>
    <w:rsid w:val="002637CD"/>
    <w:rsid w:val="00294615"/>
    <w:rsid w:val="0029525C"/>
    <w:rsid w:val="002A5499"/>
    <w:rsid w:val="002C1550"/>
    <w:rsid w:val="003035D7"/>
    <w:rsid w:val="00303CFA"/>
    <w:rsid w:val="00312AF0"/>
    <w:rsid w:val="00321972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25C90"/>
    <w:rsid w:val="00543105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1600D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2E8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3F7D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3</cp:revision>
  <cp:lastPrinted>2021-04-12T18:17:00Z</cp:lastPrinted>
  <dcterms:created xsi:type="dcterms:W3CDTF">2021-05-04T19:26:00Z</dcterms:created>
  <dcterms:modified xsi:type="dcterms:W3CDTF">2021-05-04T19:35:00Z</dcterms:modified>
</cp:coreProperties>
</file>