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47C" w:rsidRDefault="002D647C" w:rsidP="002D647C">
      <w:pPr>
        <w:jc w:val="center"/>
        <w:textAlignment w:val="baseline"/>
        <w:rPr>
          <w:rFonts w:ascii="Arial" w:eastAsia="Times New Roman" w:hAnsi="Arial"/>
          <w:b/>
          <w:color w:val="000000"/>
          <w:sz w:val="24"/>
        </w:rPr>
      </w:pPr>
    </w:p>
    <w:p w:rsidR="002F03F0" w:rsidRDefault="002F03F0" w:rsidP="002D647C">
      <w:pPr>
        <w:jc w:val="center"/>
        <w:textAlignment w:val="baseline"/>
        <w:rPr>
          <w:rFonts w:ascii="Arial" w:eastAsia="Times New Roman" w:hAnsi="Arial"/>
          <w:b/>
          <w:color w:val="000000"/>
          <w:sz w:val="24"/>
        </w:rPr>
      </w:pPr>
    </w:p>
    <w:p w:rsidR="00AD33A2" w:rsidRDefault="00AD33A2" w:rsidP="00C568EF">
      <w:pPr>
        <w:jc w:val="both"/>
        <w:textAlignment w:val="baseline"/>
        <w:rPr>
          <w:rFonts w:ascii="Arial" w:eastAsia="Times New Roman" w:hAnsi="Arial"/>
          <w:color w:val="000000"/>
          <w:sz w:val="24"/>
        </w:rPr>
      </w:pPr>
      <w:r>
        <w:rPr>
          <w:rFonts w:ascii="Arial" w:eastAsia="Times New Roman" w:hAnsi="Arial"/>
          <w:color w:val="000000"/>
          <w:sz w:val="24"/>
        </w:rPr>
        <w:t xml:space="preserve">The Town Board of the Town of </w:t>
      </w:r>
      <w:r w:rsidR="002D647C">
        <w:rPr>
          <w:rFonts w:ascii="Arial" w:eastAsia="Times New Roman" w:hAnsi="Arial"/>
          <w:color w:val="000000"/>
          <w:sz w:val="24"/>
        </w:rPr>
        <w:t>Plattsburgh (Town),</w:t>
      </w:r>
      <w:r>
        <w:rPr>
          <w:rFonts w:ascii="Arial" w:eastAsia="Times New Roman" w:hAnsi="Arial"/>
          <w:color w:val="000000"/>
          <w:sz w:val="24"/>
        </w:rPr>
        <w:t xml:space="preserve"> of New York is soliciting sealed proposals from qualified engineering</w:t>
      </w:r>
      <w:r w:rsidR="00415690">
        <w:rPr>
          <w:rFonts w:ascii="Arial" w:eastAsia="Times New Roman" w:hAnsi="Arial"/>
          <w:color w:val="000000"/>
          <w:sz w:val="24"/>
        </w:rPr>
        <w:t>/consulting</w:t>
      </w:r>
      <w:r>
        <w:rPr>
          <w:rFonts w:ascii="Arial" w:eastAsia="Times New Roman" w:hAnsi="Arial"/>
          <w:color w:val="000000"/>
          <w:sz w:val="24"/>
        </w:rPr>
        <w:t xml:space="preserve"> firms having experience in providing engineering</w:t>
      </w:r>
      <w:r w:rsidR="00415690">
        <w:rPr>
          <w:rFonts w:ascii="Arial" w:eastAsia="Times New Roman" w:hAnsi="Arial"/>
          <w:color w:val="000000"/>
          <w:sz w:val="24"/>
        </w:rPr>
        <w:t>/consulting</w:t>
      </w:r>
      <w:r>
        <w:rPr>
          <w:rFonts w:ascii="Arial" w:eastAsia="Times New Roman" w:hAnsi="Arial"/>
          <w:color w:val="000000"/>
          <w:sz w:val="24"/>
        </w:rPr>
        <w:t xml:space="preserve"> services </w:t>
      </w:r>
      <w:r w:rsidR="00415690">
        <w:rPr>
          <w:rFonts w:ascii="Arial" w:eastAsia="Times New Roman" w:hAnsi="Arial"/>
          <w:color w:val="000000"/>
          <w:sz w:val="24"/>
        </w:rPr>
        <w:t xml:space="preserve">for Planning, Codes and Zoning </w:t>
      </w:r>
      <w:r>
        <w:rPr>
          <w:rFonts w:ascii="Arial" w:eastAsia="Times New Roman" w:hAnsi="Arial"/>
          <w:color w:val="000000"/>
          <w:sz w:val="24"/>
        </w:rPr>
        <w:t>as outlined in the SCOPE OF SERVICES section of this request.</w:t>
      </w:r>
    </w:p>
    <w:p w:rsidR="002D647C" w:rsidRDefault="002D647C" w:rsidP="00C568EF">
      <w:pPr>
        <w:jc w:val="both"/>
        <w:textAlignment w:val="baseline"/>
        <w:rPr>
          <w:rFonts w:ascii="Arial" w:eastAsia="Times New Roman" w:hAnsi="Arial"/>
          <w:color w:val="000000"/>
          <w:sz w:val="24"/>
        </w:rPr>
      </w:pPr>
    </w:p>
    <w:p w:rsidR="00AD33A2" w:rsidRDefault="00AD33A2" w:rsidP="00C568EF">
      <w:pPr>
        <w:ind w:right="144"/>
        <w:jc w:val="both"/>
        <w:textAlignment w:val="baseline"/>
        <w:rPr>
          <w:rFonts w:ascii="Arial" w:eastAsia="Times New Roman" w:hAnsi="Arial"/>
          <w:color w:val="000000"/>
          <w:sz w:val="24"/>
        </w:rPr>
      </w:pPr>
      <w:r>
        <w:rPr>
          <w:rFonts w:ascii="Arial" w:eastAsia="Times New Roman" w:hAnsi="Arial"/>
          <w:color w:val="000000"/>
          <w:sz w:val="24"/>
        </w:rPr>
        <w:t>Proposals shall be submitted by registered engineers currently licensed to practice Professional Engineering in the State of New York, and shall address the topics described below.</w:t>
      </w:r>
    </w:p>
    <w:p w:rsidR="002D647C" w:rsidRDefault="002D647C" w:rsidP="002D647C">
      <w:pPr>
        <w:ind w:right="144"/>
        <w:textAlignment w:val="baseline"/>
        <w:rPr>
          <w:rFonts w:ascii="Arial" w:eastAsia="Times New Roman" w:hAnsi="Arial"/>
          <w:color w:val="000000"/>
          <w:sz w:val="24"/>
        </w:rPr>
      </w:pPr>
    </w:p>
    <w:p w:rsidR="002D647C" w:rsidRPr="002D647C" w:rsidRDefault="00AD33A2" w:rsidP="002D647C">
      <w:pPr>
        <w:numPr>
          <w:ilvl w:val="0"/>
          <w:numId w:val="1"/>
        </w:numPr>
        <w:ind w:left="0"/>
        <w:textAlignment w:val="baseline"/>
        <w:rPr>
          <w:rFonts w:ascii="Arial" w:eastAsia="Times New Roman" w:hAnsi="Arial"/>
          <w:b/>
          <w:color w:val="000000"/>
          <w:spacing w:val="-7"/>
          <w:sz w:val="24"/>
        </w:rPr>
      </w:pPr>
      <w:r>
        <w:rPr>
          <w:rFonts w:ascii="Arial" w:eastAsia="Times New Roman" w:hAnsi="Arial"/>
          <w:b/>
          <w:color w:val="000000"/>
          <w:spacing w:val="-7"/>
          <w:sz w:val="24"/>
        </w:rPr>
        <w:t>Objective</w:t>
      </w:r>
    </w:p>
    <w:p w:rsidR="00AD33A2" w:rsidRDefault="00AD33A2" w:rsidP="00C568EF">
      <w:pPr>
        <w:ind w:right="216"/>
        <w:jc w:val="both"/>
        <w:textAlignment w:val="baseline"/>
        <w:rPr>
          <w:rFonts w:ascii="Arial" w:eastAsia="Times New Roman" w:hAnsi="Arial"/>
          <w:color w:val="000000"/>
          <w:sz w:val="24"/>
        </w:rPr>
      </w:pPr>
      <w:r>
        <w:rPr>
          <w:rFonts w:ascii="Arial" w:eastAsia="Times New Roman" w:hAnsi="Arial"/>
          <w:color w:val="000000"/>
          <w:sz w:val="24"/>
        </w:rPr>
        <w:t>The Town is currently reviewing services of firms providing Professional Engineering and other Consulting services to the Town. The firm selected by the Town Board will act as the Engineering Consultant</w:t>
      </w:r>
      <w:r w:rsidR="00415690">
        <w:rPr>
          <w:rFonts w:ascii="Arial" w:eastAsia="Times New Roman" w:hAnsi="Arial"/>
          <w:color w:val="000000"/>
          <w:sz w:val="24"/>
        </w:rPr>
        <w:t xml:space="preserve"> to the Town Planning and Codes Departments</w:t>
      </w:r>
      <w:r>
        <w:rPr>
          <w:rFonts w:ascii="Arial" w:eastAsia="Times New Roman" w:hAnsi="Arial"/>
          <w:color w:val="000000"/>
          <w:sz w:val="24"/>
        </w:rPr>
        <w:t>.</w:t>
      </w:r>
    </w:p>
    <w:p w:rsidR="002D647C" w:rsidRDefault="002D647C" w:rsidP="002D647C">
      <w:pPr>
        <w:ind w:right="216"/>
        <w:textAlignment w:val="baseline"/>
        <w:rPr>
          <w:rFonts w:ascii="Arial" w:eastAsia="Times New Roman" w:hAnsi="Arial"/>
          <w:color w:val="000000"/>
          <w:sz w:val="24"/>
        </w:rPr>
      </w:pPr>
    </w:p>
    <w:p w:rsidR="00AD33A2" w:rsidRPr="00065A5F" w:rsidRDefault="00AD33A2" w:rsidP="002D647C">
      <w:pPr>
        <w:numPr>
          <w:ilvl w:val="0"/>
          <w:numId w:val="1"/>
        </w:numPr>
        <w:ind w:left="0"/>
        <w:textAlignment w:val="baseline"/>
        <w:rPr>
          <w:rFonts w:ascii="Arial" w:eastAsia="Times New Roman" w:hAnsi="Arial"/>
          <w:b/>
          <w:color w:val="000000"/>
          <w:sz w:val="24"/>
        </w:rPr>
      </w:pPr>
      <w:r w:rsidRPr="00065A5F">
        <w:rPr>
          <w:rFonts w:ascii="Arial" w:eastAsia="Times New Roman" w:hAnsi="Arial"/>
          <w:b/>
          <w:color w:val="000000"/>
          <w:sz w:val="24"/>
        </w:rPr>
        <w:t>Scope of Services</w:t>
      </w:r>
    </w:p>
    <w:p w:rsidR="00AD33A2" w:rsidRDefault="00AD33A2" w:rsidP="00C568EF">
      <w:pPr>
        <w:jc w:val="both"/>
        <w:textAlignment w:val="baseline"/>
        <w:rPr>
          <w:rFonts w:ascii="Arial" w:eastAsia="Times New Roman" w:hAnsi="Arial"/>
          <w:color w:val="000000"/>
          <w:spacing w:val="-6"/>
          <w:sz w:val="24"/>
        </w:rPr>
      </w:pPr>
      <w:r>
        <w:rPr>
          <w:rFonts w:ascii="Arial" w:eastAsia="Times New Roman" w:hAnsi="Arial"/>
          <w:color w:val="000000"/>
          <w:spacing w:val="-6"/>
          <w:sz w:val="24"/>
        </w:rPr>
        <w:t xml:space="preserve">The Town is seeking municipal and technical </w:t>
      </w:r>
      <w:r w:rsidR="00415690">
        <w:rPr>
          <w:rFonts w:ascii="Arial" w:eastAsia="Times New Roman" w:hAnsi="Arial"/>
          <w:color w:val="000000"/>
          <w:spacing w:val="-6"/>
          <w:sz w:val="24"/>
        </w:rPr>
        <w:t xml:space="preserve">planning, code review and </w:t>
      </w:r>
      <w:r>
        <w:rPr>
          <w:rFonts w:ascii="Arial" w:eastAsia="Times New Roman" w:hAnsi="Arial"/>
          <w:color w:val="000000"/>
          <w:spacing w:val="-6"/>
          <w:sz w:val="24"/>
        </w:rPr>
        <w:t>engineering services</w:t>
      </w:r>
      <w:r w:rsidR="00065A5F">
        <w:rPr>
          <w:rFonts w:ascii="Arial" w:eastAsia="Times New Roman" w:hAnsi="Arial"/>
          <w:color w:val="000000"/>
          <w:spacing w:val="-6"/>
          <w:sz w:val="24"/>
        </w:rPr>
        <w:t xml:space="preserve"> for the </w:t>
      </w:r>
      <w:r w:rsidR="00415690">
        <w:rPr>
          <w:rFonts w:ascii="Arial" w:eastAsia="Times New Roman" w:hAnsi="Arial"/>
          <w:color w:val="000000"/>
          <w:spacing w:val="-6"/>
          <w:sz w:val="24"/>
        </w:rPr>
        <w:t>Planning &amp; Codes</w:t>
      </w:r>
      <w:r w:rsidR="00065A5F">
        <w:rPr>
          <w:rFonts w:ascii="Arial" w:eastAsia="Times New Roman" w:hAnsi="Arial"/>
          <w:color w:val="000000"/>
          <w:spacing w:val="-6"/>
          <w:sz w:val="24"/>
        </w:rPr>
        <w:t xml:space="preserve"> Department</w:t>
      </w:r>
      <w:r w:rsidR="00415690">
        <w:rPr>
          <w:rFonts w:ascii="Arial" w:eastAsia="Times New Roman" w:hAnsi="Arial"/>
          <w:color w:val="000000"/>
          <w:spacing w:val="-6"/>
          <w:sz w:val="24"/>
        </w:rPr>
        <w:t>s. S</w:t>
      </w:r>
      <w:r w:rsidR="00065A5F">
        <w:rPr>
          <w:rFonts w:ascii="Arial" w:eastAsia="Times New Roman" w:hAnsi="Arial"/>
          <w:color w:val="000000"/>
          <w:spacing w:val="-6"/>
          <w:sz w:val="24"/>
        </w:rPr>
        <w:t>ervice may include</w:t>
      </w:r>
      <w:r>
        <w:rPr>
          <w:rFonts w:ascii="Arial" w:eastAsia="Times New Roman" w:hAnsi="Arial"/>
          <w:color w:val="000000"/>
          <w:spacing w:val="-6"/>
          <w:sz w:val="24"/>
        </w:rPr>
        <w:t xml:space="preserve">; surveys, studies, reports, design, </w:t>
      </w:r>
      <w:r w:rsidR="002D647C">
        <w:rPr>
          <w:rFonts w:ascii="Arial" w:eastAsia="Times New Roman" w:hAnsi="Arial"/>
          <w:color w:val="000000"/>
          <w:spacing w:val="-6"/>
          <w:sz w:val="24"/>
        </w:rPr>
        <w:t xml:space="preserve">specifications and bid documents, </w:t>
      </w:r>
      <w:r>
        <w:rPr>
          <w:rFonts w:ascii="Arial" w:eastAsia="Times New Roman" w:hAnsi="Arial"/>
          <w:color w:val="000000"/>
          <w:spacing w:val="-6"/>
          <w:sz w:val="24"/>
        </w:rPr>
        <w:t>construction inspection,</w:t>
      </w:r>
      <w:r w:rsidR="00C11583">
        <w:rPr>
          <w:rFonts w:ascii="Arial" w:eastAsia="Times New Roman" w:hAnsi="Arial"/>
          <w:color w:val="000000"/>
          <w:spacing w:val="-6"/>
          <w:sz w:val="24"/>
        </w:rPr>
        <w:t xml:space="preserve"> grant applications</w:t>
      </w:r>
      <w:r w:rsidR="00415690">
        <w:rPr>
          <w:rFonts w:ascii="Arial" w:eastAsia="Times New Roman" w:hAnsi="Arial"/>
          <w:color w:val="000000"/>
          <w:spacing w:val="-6"/>
          <w:sz w:val="24"/>
        </w:rPr>
        <w:t>,</w:t>
      </w:r>
      <w:r>
        <w:rPr>
          <w:rFonts w:ascii="Arial" w:eastAsia="Times New Roman" w:hAnsi="Arial"/>
          <w:color w:val="000000"/>
          <w:spacing w:val="-6"/>
          <w:sz w:val="24"/>
        </w:rPr>
        <w:t xml:space="preserve"> and project administration on road proje</w:t>
      </w:r>
      <w:r w:rsidR="002D647C">
        <w:rPr>
          <w:rFonts w:ascii="Arial" w:eastAsia="Times New Roman" w:hAnsi="Arial"/>
          <w:color w:val="000000"/>
          <w:spacing w:val="-6"/>
          <w:sz w:val="24"/>
        </w:rPr>
        <w:t>cts,</w:t>
      </w:r>
      <w:r w:rsidR="00415690">
        <w:rPr>
          <w:rFonts w:ascii="Arial" w:eastAsia="Times New Roman" w:hAnsi="Arial"/>
          <w:color w:val="000000"/>
          <w:spacing w:val="-6"/>
          <w:sz w:val="24"/>
        </w:rPr>
        <w:t xml:space="preserve"> traffic analysis,</w:t>
      </w:r>
      <w:r w:rsidR="002D647C">
        <w:rPr>
          <w:rFonts w:ascii="Arial" w:eastAsia="Times New Roman" w:hAnsi="Arial"/>
          <w:color w:val="000000"/>
          <w:spacing w:val="-6"/>
          <w:sz w:val="24"/>
        </w:rPr>
        <w:t xml:space="preserve"> water, wastewater, stormwater</w:t>
      </w:r>
      <w:r>
        <w:rPr>
          <w:rFonts w:ascii="Arial" w:eastAsia="Times New Roman" w:hAnsi="Arial"/>
          <w:color w:val="000000"/>
          <w:spacing w:val="-6"/>
          <w:sz w:val="24"/>
        </w:rPr>
        <w:t xml:space="preserve"> and environmental projects, </w:t>
      </w:r>
      <w:r w:rsidR="00415690">
        <w:rPr>
          <w:rFonts w:ascii="Arial" w:eastAsia="Times New Roman" w:hAnsi="Arial"/>
          <w:color w:val="000000"/>
          <w:spacing w:val="-6"/>
          <w:sz w:val="24"/>
        </w:rPr>
        <w:t xml:space="preserve">zoning analysis, </w:t>
      </w:r>
      <w:r>
        <w:rPr>
          <w:rFonts w:ascii="Arial" w:eastAsia="Times New Roman" w:hAnsi="Arial"/>
          <w:color w:val="000000"/>
          <w:spacing w:val="-6"/>
          <w:sz w:val="24"/>
        </w:rPr>
        <w:t xml:space="preserve">and related </w:t>
      </w:r>
      <w:r w:rsidR="00E053F2">
        <w:rPr>
          <w:rFonts w:ascii="Arial" w:eastAsia="Times New Roman" w:hAnsi="Arial"/>
          <w:color w:val="000000"/>
          <w:spacing w:val="-6"/>
          <w:sz w:val="24"/>
        </w:rPr>
        <w:t xml:space="preserve">planning &amp; </w:t>
      </w:r>
      <w:bookmarkStart w:id="0" w:name="_GoBack"/>
      <w:bookmarkEnd w:id="0"/>
      <w:r>
        <w:rPr>
          <w:rFonts w:ascii="Arial" w:eastAsia="Times New Roman" w:hAnsi="Arial"/>
          <w:color w:val="000000"/>
          <w:spacing w:val="-6"/>
          <w:sz w:val="24"/>
        </w:rPr>
        <w:t>engineering services.</w:t>
      </w:r>
    </w:p>
    <w:p w:rsidR="002D647C" w:rsidRDefault="002D647C" w:rsidP="002D647C">
      <w:pPr>
        <w:textAlignment w:val="baseline"/>
        <w:rPr>
          <w:rFonts w:ascii="Arial" w:eastAsia="Times New Roman" w:hAnsi="Arial"/>
          <w:color w:val="000000"/>
          <w:spacing w:val="-6"/>
          <w:sz w:val="24"/>
        </w:rPr>
      </w:pPr>
    </w:p>
    <w:p w:rsidR="00AD33A2" w:rsidRDefault="00AD33A2" w:rsidP="002D647C">
      <w:pPr>
        <w:numPr>
          <w:ilvl w:val="0"/>
          <w:numId w:val="1"/>
        </w:numPr>
        <w:ind w:left="0"/>
        <w:textAlignment w:val="baseline"/>
        <w:rPr>
          <w:rFonts w:ascii="Arial" w:eastAsia="Times New Roman" w:hAnsi="Arial"/>
          <w:b/>
          <w:color w:val="000000"/>
          <w:spacing w:val="-5"/>
          <w:sz w:val="24"/>
        </w:rPr>
      </w:pPr>
      <w:r>
        <w:rPr>
          <w:rFonts w:ascii="Arial" w:eastAsia="Times New Roman" w:hAnsi="Arial"/>
          <w:b/>
          <w:color w:val="000000"/>
          <w:spacing w:val="-5"/>
          <w:sz w:val="24"/>
        </w:rPr>
        <w:t>Compensation</w:t>
      </w:r>
    </w:p>
    <w:p w:rsidR="00AD33A2" w:rsidRDefault="00AD33A2" w:rsidP="00C568EF">
      <w:pPr>
        <w:jc w:val="both"/>
        <w:textAlignment w:val="baseline"/>
        <w:rPr>
          <w:rFonts w:ascii="Arial" w:eastAsia="Times New Roman" w:hAnsi="Arial"/>
          <w:color w:val="000000"/>
          <w:spacing w:val="-5"/>
          <w:sz w:val="24"/>
        </w:rPr>
      </w:pPr>
      <w:r>
        <w:rPr>
          <w:rFonts w:ascii="Arial" w:eastAsia="Times New Roman" w:hAnsi="Arial"/>
          <w:color w:val="000000"/>
          <w:spacing w:val="-5"/>
          <w:sz w:val="24"/>
        </w:rPr>
        <w:t>The Town desires to enter into a professional services agreement. Unless otherwise agreed for a specific project, compensation for services rendered will be based on time and material in accordance with the submitted hourly fee schedule. The hourly fee schedule shall include multiple staff classifications. The Town may request a fixed fee or a not-to-exceed fee on any given project, subject to any conditions and exceptions agreed to by the parties. It should be understood that some fees come as charge backs from the Town to various developers.</w:t>
      </w:r>
    </w:p>
    <w:p w:rsidR="002D647C" w:rsidRDefault="002D647C" w:rsidP="002D647C">
      <w:pPr>
        <w:textAlignment w:val="baseline"/>
        <w:rPr>
          <w:rFonts w:ascii="Arial" w:eastAsia="Times New Roman" w:hAnsi="Arial"/>
          <w:color w:val="000000"/>
          <w:spacing w:val="-5"/>
          <w:sz w:val="24"/>
        </w:rPr>
      </w:pPr>
    </w:p>
    <w:p w:rsidR="00AD33A2" w:rsidRDefault="00AD33A2" w:rsidP="002D647C">
      <w:pPr>
        <w:numPr>
          <w:ilvl w:val="0"/>
          <w:numId w:val="1"/>
        </w:numPr>
        <w:ind w:left="0"/>
        <w:textAlignment w:val="baseline"/>
        <w:rPr>
          <w:rFonts w:ascii="Arial" w:eastAsia="Times New Roman" w:hAnsi="Arial"/>
          <w:b/>
          <w:color w:val="000000"/>
          <w:sz w:val="24"/>
        </w:rPr>
      </w:pPr>
      <w:r>
        <w:rPr>
          <w:rFonts w:ascii="Arial" w:eastAsia="Times New Roman" w:hAnsi="Arial"/>
          <w:b/>
          <w:color w:val="000000"/>
          <w:sz w:val="24"/>
        </w:rPr>
        <w:t>Term of Agreement</w:t>
      </w:r>
    </w:p>
    <w:p w:rsidR="002D647C" w:rsidRDefault="00AD33A2" w:rsidP="00C568EF">
      <w:pPr>
        <w:jc w:val="both"/>
        <w:textAlignment w:val="baseline"/>
        <w:rPr>
          <w:rFonts w:ascii="Arial" w:eastAsia="Times New Roman" w:hAnsi="Arial"/>
          <w:color w:val="000000"/>
          <w:spacing w:val="-3"/>
          <w:sz w:val="24"/>
        </w:rPr>
      </w:pPr>
      <w:r>
        <w:rPr>
          <w:rFonts w:ascii="Arial" w:eastAsia="Times New Roman" w:hAnsi="Arial"/>
          <w:color w:val="000000"/>
          <w:spacing w:val="-3"/>
          <w:sz w:val="24"/>
        </w:rPr>
        <w:t xml:space="preserve">It is intended that his agreement will be for a duration of </w:t>
      </w:r>
      <w:r w:rsidR="00415690">
        <w:rPr>
          <w:rFonts w:ascii="Arial" w:eastAsia="Times New Roman" w:hAnsi="Arial"/>
          <w:color w:val="000000"/>
          <w:spacing w:val="-3"/>
          <w:sz w:val="24"/>
        </w:rPr>
        <w:t>two</w:t>
      </w:r>
      <w:r w:rsidRPr="00065A5F">
        <w:rPr>
          <w:rFonts w:ascii="Arial" w:eastAsia="Times New Roman" w:hAnsi="Arial"/>
          <w:color w:val="000000"/>
          <w:spacing w:val="-3"/>
          <w:sz w:val="24"/>
        </w:rPr>
        <w:t xml:space="preserve"> year</w:t>
      </w:r>
      <w:r w:rsidR="00C11583" w:rsidRPr="00065A5F">
        <w:rPr>
          <w:rFonts w:ascii="Arial" w:eastAsia="Times New Roman" w:hAnsi="Arial"/>
          <w:color w:val="000000"/>
          <w:spacing w:val="-3"/>
          <w:sz w:val="24"/>
        </w:rPr>
        <w:t>s</w:t>
      </w:r>
      <w:r w:rsidRPr="00065A5F">
        <w:rPr>
          <w:rFonts w:ascii="Arial" w:eastAsia="Times New Roman" w:hAnsi="Arial"/>
          <w:color w:val="000000"/>
          <w:spacing w:val="-3"/>
          <w:sz w:val="24"/>
        </w:rPr>
        <w:t>.</w:t>
      </w:r>
      <w:r>
        <w:rPr>
          <w:rFonts w:ascii="Arial" w:eastAsia="Times New Roman" w:hAnsi="Arial"/>
          <w:color w:val="000000"/>
          <w:spacing w:val="-3"/>
          <w:sz w:val="24"/>
        </w:rPr>
        <w:t xml:space="preserve"> The agreement for engineering services may be terminated by either party by thirty days written notice. The agreement will provide for annual review of compensation and evaluation of performance. The agreement is non- exclusive and allows the Town to obtain engineering services from other</w:t>
      </w:r>
      <w:r w:rsidR="00C11583">
        <w:rPr>
          <w:rFonts w:ascii="Arial" w:eastAsia="Times New Roman" w:hAnsi="Arial"/>
          <w:color w:val="000000"/>
          <w:spacing w:val="-3"/>
          <w:sz w:val="24"/>
        </w:rPr>
        <w:t xml:space="preserve"> </w:t>
      </w:r>
      <w:r>
        <w:rPr>
          <w:rFonts w:ascii="Arial" w:eastAsia="Times New Roman" w:hAnsi="Arial"/>
          <w:color w:val="000000"/>
          <w:spacing w:val="-3"/>
          <w:sz w:val="24"/>
        </w:rPr>
        <w:t>providers if, for any given project, it determines such services to be necessary.</w:t>
      </w:r>
    </w:p>
    <w:p w:rsidR="002D647C" w:rsidRDefault="002D647C" w:rsidP="002D647C">
      <w:pPr>
        <w:textAlignment w:val="baseline"/>
        <w:rPr>
          <w:rFonts w:ascii="Arial" w:eastAsia="Times New Roman" w:hAnsi="Arial"/>
          <w:color w:val="000000"/>
          <w:spacing w:val="-3"/>
          <w:sz w:val="24"/>
        </w:rPr>
      </w:pPr>
    </w:p>
    <w:p w:rsidR="002D647C" w:rsidRDefault="002D647C" w:rsidP="002D647C">
      <w:pPr>
        <w:textAlignment w:val="baseline"/>
        <w:rPr>
          <w:rFonts w:ascii="Arial" w:eastAsia="Times New Roman" w:hAnsi="Arial"/>
          <w:color w:val="000000"/>
          <w:spacing w:val="-3"/>
          <w:sz w:val="24"/>
        </w:rPr>
      </w:pPr>
    </w:p>
    <w:p w:rsidR="002D647C" w:rsidRDefault="002D647C" w:rsidP="002D647C">
      <w:pPr>
        <w:textAlignment w:val="baseline"/>
        <w:rPr>
          <w:rFonts w:ascii="Arial" w:eastAsia="Times New Roman" w:hAnsi="Arial"/>
          <w:color w:val="000000"/>
          <w:spacing w:val="-3"/>
          <w:sz w:val="24"/>
        </w:rPr>
      </w:pPr>
    </w:p>
    <w:p w:rsidR="002D647C" w:rsidRDefault="002D647C" w:rsidP="002D647C">
      <w:pPr>
        <w:textAlignment w:val="baseline"/>
        <w:rPr>
          <w:rFonts w:ascii="Arial" w:eastAsia="Times New Roman" w:hAnsi="Arial"/>
          <w:color w:val="000000"/>
          <w:spacing w:val="-3"/>
          <w:sz w:val="24"/>
        </w:rPr>
      </w:pPr>
    </w:p>
    <w:p w:rsidR="00AD33A2" w:rsidRDefault="00AD33A2" w:rsidP="002D647C">
      <w:pPr>
        <w:textAlignment w:val="baseline"/>
        <w:rPr>
          <w:rFonts w:ascii="Arial" w:eastAsia="Times New Roman" w:hAnsi="Arial"/>
          <w:b/>
          <w:color w:val="000000"/>
          <w:sz w:val="24"/>
        </w:rPr>
      </w:pPr>
      <w:r>
        <w:rPr>
          <w:rFonts w:ascii="Arial" w:eastAsia="Times New Roman" w:hAnsi="Arial"/>
          <w:b/>
          <w:color w:val="000000"/>
          <w:sz w:val="24"/>
        </w:rPr>
        <w:t>5. Professional Liability Insurance</w:t>
      </w:r>
    </w:p>
    <w:p w:rsidR="00AD33A2" w:rsidRDefault="00AD33A2" w:rsidP="00C568EF">
      <w:pPr>
        <w:ind w:right="144"/>
        <w:jc w:val="both"/>
        <w:textAlignment w:val="baseline"/>
        <w:rPr>
          <w:rFonts w:ascii="Arial" w:eastAsia="Times New Roman" w:hAnsi="Arial"/>
          <w:color w:val="000000"/>
          <w:sz w:val="24"/>
        </w:rPr>
      </w:pPr>
      <w:r>
        <w:rPr>
          <w:rFonts w:ascii="Arial" w:eastAsia="Times New Roman" w:hAnsi="Arial"/>
          <w:color w:val="000000"/>
          <w:sz w:val="24"/>
        </w:rPr>
        <w:t>The Consultant shall, at its sole expense, acquire, continuously maintain during the period in which the Consultant is performing services, and provide the Town with acceptable proof of professional liability insurance coverage with an annual aggregate of not less than $2,000,000 per occurrence, covering acts, errors, or omissions of a professional nature committed or alleged to be committed by the Consultant or any of its subcontractors as a part of its performance of professional engineering services. The Consultant shall agree to maintain in full force and effect during the term of the contract Workers Compensation Insurance.</w:t>
      </w:r>
    </w:p>
    <w:p w:rsidR="002D647C" w:rsidRDefault="002D647C" w:rsidP="00C568EF">
      <w:pPr>
        <w:jc w:val="both"/>
        <w:textAlignment w:val="baseline"/>
        <w:rPr>
          <w:rFonts w:ascii="Arial" w:eastAsia="Times New Roman" w:hAnsi="Arial"/>
          <w:color w:val="000000"/>
          <w:spacing w:val="-4"/>
          <w:sz w:val="24"/>
        </w:rPr>
      </w:pPr>
    </w:p>
    <w:p w:rsidR="00AD33A2" w:rsidRDefault="00AD33A2" w:rsidP="00C568EF">
      <w:pPr>
        <w:jc w:val="both"/>
        <w:textAlignment w:val="baseline"/>
        <w:rPr>
          <w:rFonts w:ascii="Arial" w:eastAsia="Times New Roman" w:hAnsi="Arial"/>
          <w:color w:val="000000"/>
          <w:spacing w:val="-4"/>
          <w:sz w:val="24"/>
        </w:rPr>
      </w:pPr>
      <w:r>
        <w:rPr>
          <w:rFonts w:ascii="Arial" w:eastAsia="Times New Roman" w:hAnsi="Arial"/>
          <w:color w:val="000000"/>
          <w:spacing w:val="-4"/>
          <w:sz w:val="24"/>
        </w:rPr>
        <w:t>In addition, the Consultant agrees to indemnify and save harmless the Town against all liabilities, claims and demands for personal injury or property damages or other expenses suffered or arising out of or caused by any negligent acts or omissions of the Consultant, its subcontractors, agents, or employees incurred in the performance of its services.</w:t>
      </w:r>
    </w:p>
    <w:p w:rsidR="002D647C" w:rsidRDefault="002D647C" w:rsidP="002D647C">
      <w:pPr>
        <w:textAlignment w:val="baseline"/>
        <w:rPr>
          <w:rFonts w:ascii="Arial" w:eastAsia="Times New Roman" w:hAnsi="Arial"/>
          <w:color w:val="000000"/>
          <w:spacing w:val="-4"/>
          <w:sz w:val="24"/>
        </w:rPr>
      </w:pPr>
    </w:p>
    <w:p w:rsidR="00AD33A2" w:rsidRDefault="00AD33A2" w:rsidP="002D647C">
      <w:pPr>
        <w:textAlignment w:val="baseline"/>
        <w:rPr>
          <w:rFonts w:ascii="Arial" w:eastAsia="Times New Roman" w:hAnsi="Arial"/>
          <w:b/>
          <w:color w:val="000000"/>
          <w:sz w:val="24"/>
        </w:rPr>
      </w:pPr>
      <w:r>
        <w:rPr>
          <w:rFonts w:ascii="Arial" w:eastAsia="Times New Roman" w:hAnsi="Arial"/>
          <w:b/>
          <w:color w:val="000000"/>
          <w:sz w:val="24"/>
        </w:rPr>
        <w:t>6. Experience and Qualifications</w:t>
      </w:r>
    </w:p>
    <w:p w:rsidR="00AD33A2" w:rsidRDefault="00AD33A2" w:rsidP="002D647C">
      <w:pPr>
        <w:ind w:right="144"/>
        <w:textAlignment w:val="baseline"/>
        <w:rPr>
          <w:rFonts w:ascii="Arial" w:eastAsia="Times New Roman" w:hAnsi="Arial"/>
          <w:color w:val="000000"/>
          <w:spacing w:val="-4"/>
          <w:sz w:val="24"/>
        </w:rPr>
      </w:pPr>
      <w:r>
        <w:rPr>
          <w:rFonts w:ascii="Arial" w:eastAsia="Times New Roman" w:hAnsi="Arial"/>
          <w:color w:val="000000"/>
          <w:spacing w:val="-4"/>
          <w:sz w:val="24"/>
        </w:rPr>
        <w:t>Expertise of the firm shall be demonstrated by proof of past contract successes providing similar serves as described in Section 2. The proposals will be evaluated on knowledge, experience and success of these similar services.</w:t>
      </w:r>
    </w:p>
    <w:p w:rsidR="00AD33A2" w:rsidRDefault="00AD33A2" w:rsidP="002D647C">
      <w:pPr>
        <w:textAlignment w:val="baseline"/>
        <w:rPr>
          <w:rFonts w:ascii="Arial" w:eastAsia="Times New Roman" w:hAnsi="Arial"/>
          <w:color w:val="000000"/>
          <w:sz w:val="24"/>
        </w:rPr>
      </w:pPr>
      <w:r>
        <w:rPr>
          <w:rFonts w:ascii="Arial" w:eastAsia="Times New Roman" w:hAnsi="Arial"/>
          <w:color w:val="000000"/>
          <w:sz w:val="24"/>
        </w:rPr>
        <w:t>The following information shall be provided on your firm:</w:t>
      </w:r>
    </w:p>
    <w:p w:rsidR="00415690" w:rsidRDefault="00415690" w:rsidP="002D647C">
      <w:pPr>
        <w:textAlignment w:val="baseline"/>
        <w:rPr>
          <w:rFonts w:ascii="Arial" w:eastAsia="Times New Roman" w:hAnsi="Arial"/>
          <w:color w:val="000000"/>
          <w:sz w:val="24"/>
        </w:rPr>
      </w:pPr>
    </w:p>
    <w:p w:rsidR="00AD33A2" w:rsidRDefault="00AD33A2" w:rsidP="002D647C">
      <w:pPr>
        <w:numPr>
          <w:ilvl w:val="0"/>
          <w:numId w:val="2"/>
        </w:numPr>
        <w:tabs>
          <w:tab w:val="clear" w:pos="360"/>
          <w:tab w:val="decimal" w:pos="720"/>
        </w:tabs>
        <w:ind w:hanging="360"/>
        <w:textAlignment w:val="baseline"/>
        <w:rPr>
          <w:rFonts w:ascii="Arial" w:eastAsia="Times New Roman" w:hAnsi="Arial"/>
          <w:color w:val="000000"/>
          <w:spacing w:val="-4"/>
          <w:sz w:val="24"/>
        </w:rPr>
      </w:pPr>
      <w:r>
        <w:rPr>
          <w:rFonts w:ascii="Arial" w:eastAsia="Times New Roman" w:hAnsi="Arial"/>
          <w:color w:val="000000"/>
          <w:spacing w:val="-4"/>
          <w:sz w:val="24"/>
        </w:rPr>
        <w:t>Certification that your firm provides services to Municipal Clients.</w:t>
      </w:r>
    </w:p>
    <w:p w:rsidR="00AD33A2" w:rsidRDefault="00AD33A2" w:rsidP="002D647C">
      <w:pPr>
        <w:numPr>
          <w:ilvl w:val="0"/>
          <w:numId w:val="2"/>
        </w:numPr>
        <w:tabs>
          <w:tab w:val="clear" w:pos="360"/>
          <w:tab w:val="decimal" w:pos="720"/>
        </w:tabs>
        <w:ind w:right="1152" w:hanging="360"/>
        <w:textAlignment w:val="baseline"/>
        <w:rPr>
          <w:rFonts w:ascii="Arial" w:eastAsia="Times New Roman" w:hAnsi="Arial"/>
          <w:color w:val="000000"/>
          <w:spacing w:val="-4"/>
          <w:sz w:val="24"/>
        </w:rPr>
      </w:pPr>
      <w:r>
        <w:rPr>
          <w:rFonts w:ascii="Arial" w:eastAsia="Times New Roman" w:hAnsi="Arial"/>
          <w:color w:val="000000"/>
          <w:spacing w:val="-4"/>
          <w:sz w:val="24"/>
        </w:rPr>
        <w:t>Brief History of your firm including the length of time your firm has been providing Municipal Consulting Engineering services.</w:t>
      </w:r>
    </w:p>
    <w:p w:rsidR="00AD33A2" w:rsidRDefault="00AD33A2" w:rsidP="002D647C">
      <w:pPr>
        <w:numPr>
          <w:ilvl w:val="0"/>
          <w:numId w:val="2"/>
        </w:numPr>
        <w:tabs>
          <w:tab w:val="clear" w:pos="360"/>
          <w:tab w:val="decimal" w:pos="720"/>
        </w:tabs>
        <w:ind w:hanging="360"/>
        <w:textAlignment w:val="baseline"/>
        <w:rPr>
          <w:rFonts w:ascii="Arial" w:eastAsia="Times New Roman" w:hAnsi="Arial"/>
          <w:color w:val="000000"/>
          <w:sz w:val="24"/>
        </w:rPr>
      </w:pPr>
      <w:r>
        <w:rPr>
          <w:rFonts w:ascii="Arial" w:eastAsia="Times New Roman" w:hAnsi="Arial"/>
          <w:color w:val="000000"/>
          <w:sz w:val="24"/>
        </w:rPr>
        <w:t>Statement of experience and qualifications.</w:t>
      </w:r>
    </w:p>
    <w:p w:rsidR="00AD33A2" w:rsidRDefault="00AD33A2" w:rsidP="002D647C">
      <w:pPr>
        <w:numPr>
          <w:ilvl w:val="0"/>
          <w:numId w:val="2"/>
        </w:numPr>
        <w:tabs>
          <w:tab w:val="clear" w:pos="360"/>
          <w:tab w:val="decimal" w:pos="720"/>
        </w:tabs>
        <w:ind w:hanging="360"/>
        <w:jc w:val="both"/>
        <w:textAlignment w:val="baseline"/>
        <w:rPr>
          <w:rFonts w:ascii="Arial" w:eastAsia="Times New Roman" w:hAnsi="Arial"/>
          <w:color w:val="000000"/>
          <w:sz w:val="24"/>
        </w:rPr>
      </w:pPr>
      <w:r>
        <w:rPr>
          <w:rFonts w:ascii="Arial" w:eastAsia="Times New Roman" w:hAnsi="Arial"/>
          <w:color w:val="000000"/>
          <w:sz w:val="24"/>
        </w:rPr>
        <w:t>Description of work performed and services provided by your firm for other municipalities.</w:t>
      </w:r>
    </w:p>
    <w:p w:rsidR="00AD33A2" w:rsidRDefault="00AD33A2" w:rsidP="002D647C">
      <w:pPr>
        <w:numPr>
          <w:ilvl w:val="0"/>
          <w:numId w:val="2"/>
        </w:numPr>
        <w:tabs>
          <w:tab w:val="clear" w:pos="360"/>
          <w:tab w:val="decimal" w:pos="720"/>
        </w:tabs>
        <w:ind w:right="1152" w:hanging="360"/>
        <w:textAlignment w:val="baseline"/>
        <w:rPr>
          <w:rFonts w:ascii="Arial" w:eastAsia="Times New Roman" w:hAnsi="Arial"/>
          <w:color w:val="000000"/>
          <w:sz w:val="24"/>
        </w:rPr>
      </w:pPr>
      <w:r>
        <w:rPr>
          <w:rFonts w:ascii="Arial" w:eastAsia="Times New Roman" w:hAnsi="Arial"/>
          <w:color w:val="000000"/>
          <w:sz w:val="24"/>
        </w:rPr>
        <w:t>List of completed municipal projects with a brief description of the project including costs, dates and references.</w:t>
      </w:r>
    </w:p>
    <w:p w:rsidR="002D647C" w:rsidRDefault="002D647C" w:rsidP="00C11583">
      <w:pPr>
        <w:tabs>
          <w:tab w:val="decimal" w:pos="360"/>
          <w:tab w:val="decimal" w:pos="720"/>
        </w:tabs>
        <w:ind w:left="720" w:right="1152"/>
        <w:textAlignment w:val="baseline"/>
        <w:rPr>
          <w:rFonts w:ascii="Arial" w:eastAsia="Times New Roman" w:hAnsi="Arial"/>
          <w:color w:val="000000"/>
          <w:sz w:val="24"/>
        </w:rPr>
      </w:pPr>
    </w:p>
    <w:p w:rsidR="00AD33A2" w:rsidRDefault="00AD33A2" w:rsidP="002D647C">
      <w:pPr>
        <w:textAlignment w:val="baseline"/>
        <w:rPr>
          <w:rFonts w:ascii="Arial" w:eastAsia="Times New Roman" w:hAnsi="Arial"/>
          <w:b/>
          <w:color w:val="000000"/>
          <w:sz w:val="24"/>
        </w:rPr>
      </w:pPr>
      <w:r>
        <w:rPr>
          <w:rFonts w:ascii="Arial" w:eastAsia="Times New Roman" w:hAnsi="Arial"/>
          <w:b/>
          <w:color w:val="000000"/>
          <w:sz w:val="24"/>
        </w:rPr>
        <w:t>7. Conflicts of Interest</w:t>
      </w:r>
    </w:p>
    <w:p w:rsidR="00AD33A2" w:rsidRDefault="00AD33A2" w:rsidP="00C568EF">
      <w:pPr>
        <w:jc w:val="both"/>
        <w:textAlignment w:val="baseline"/>
        <w:rPr>
          <w:rFonts w:ascii="Arial" w:eastAsia="Times New Roman" w:hAnsi="Arial"/>
          <w:color w:val="000000"/>
          <w:spacing w:val="-6"/>
          <w:sz w:val="24"/>
        </w:rPr>
      </w:pPr>
      <w:r>
        <w:rPr>
          <w:rFonts w:ascii="Arial" w:eastAsia="Times New Roman" w:hAnsi="Arial"/>
          <w:color w:val="000000"/>
          <w:spacing w:val="-6"/>
          <w:sz w:val="24"/>
        </w:rPr>
        <w:t>As part of your submission, please list any potential conflicts your firm might have due to work being done for outside parties. This should include but not be limited to private develo</w:t>
      </w:r>
      <w:r w:rsidR="002F03F0">
        <w:rPr>
          <w:rFonts w:ascii="Arial" w:eastAsia="Times New Roman" w:hAnsi="Arial"/>
          <w:color w:val="000000"/>
          <w:spacing w:val="-6"/>
          <w:sz w:val="24"/>
        </w:rPr>
        <w:t>pers working in the Town</w:t>
      </w:r>
      <w:r>
        <w:rPr>
          <w:rFonts w:ascii="Arial" w:eastAsia="Times New Roman" w:hAnsi="Arial"/>
          <w:color w:val="000000"/>
          <w:spacing w:val="-6"/>
          <w:sz w:val="24"/>
        </w:rPr>
        <w:t xml:space="preserve"> or other work being done by your firm with others doing business in the Town.</w:t>
      </w:r>
    </w:p>
    <w:p w:rsidR="00AD33A2" w:rsidRDefault="00AD33A2" w:rsidP="002D647C">
      <w:pPr>
        <w:sectPr w:rsidR="00AD33A2" w:rsidSect="002F03F0">
          <w:headerReference w:type="even" r:id="rId7"/>
          <w:headerReference w:type="default" r:id="rId8"/>
          <w:footerReference w:type="even" r:id="rId9"/>
          <w:footerReference w:type="default" r:id="rId10"/>
          <w:headerReference w:type="first" r:id="rId11"/>
          <w:footerReference w:type="first" r:id="rId12"/>
          <w:pgSz w:w="12240" w:h="15840"/>
          <w:pgMar w:top="1895" w:right="1845" w:bottom="2024" w:left="1915" w:header="720" w:footer="720" w:gutter="0"/>
          <w:cols w:space="720"/>
          <w:titlePg/>
          <w:docGrid w:linePitch="299"/>
        </w:sectPr>
      </w:pPr>
    </w:p>
    <w:p w:rsidR="00AD33A2" w:rsidRDefault="00AD33A2" w:rsidP="002D647C">
      <w:pPr>
        <w:numPr>
          <w:ilvl w:val="0"/>
          <w:numId w:val="3"/>
        </w:numPr>
        <w:tabs>
          <w:tab w:val="clear" w:pos="360"/>
          <w:tab w:val="decimal" w:pos="432"/>
        </w:tabs>
        <w:ind w:left="72"/>
        <w:textAlignment w:val="baseline"/>
        <w:rPr>
          <w:rFonts w:ascii="Arial" w:eastAsia="Times New Roman" w:hAnsi="Arial"/>
          <w:b/>
          <w:color w:val="000000"/>
          <w:sz w:val="24"/>
        </w:rPr>
      </w:pPr>
      <w:r>
        <w:rPr>
          <w:rFonts w:ascii="Arial" w:eastAsia="Times New Roman" w:hAnsi="Arial"/>
          <w:b/>
          <w:color w:val="000000"/>
          <w:sz w:val="24"/>
        </w:rPr>
        <w:lastRenderedPageBreak/>
        <w:t>Proposal Submission Information</w:t>
      </w:r>
    </w:p>
    <w:p w:rsidR="002D647C" w:rsidRDefault="00AD33A2" w:rsidP="002D647C">
      <w:pPr>
        <w:ind w:left="72" w:right="20"/>
        <w:textAlignment w:val="baseline"/>
        <w:rPr>
          <w:rFonts w:ascii="Arial" w:eastAsia="Times New Roman" w:hAnsi="Arial"/>
          <w:color w:val="000000"/>
          <w:spacing w:val="9"/>
          <w:sz w:val="24"/>
        </w:rPr>
      </w:pPr>
      <w:r>
        <w:rPr>
          <w:rFonts w:ascii="Arial" w:eastAsia="Times New Roman" w:hAnsi="Arial"/>
          <w:color w:val="000000"/>
          <w:spacing w:val="9"/>
          <w:sz w:val="24"/>
        </w:rPr>
        <w:t>Submission</w:t>
      </w:r>
      <w:r w:rsidR="007252DB">
        <w:rPr>
          <w:rFonts w:ascii="Arial" w:eastAsia="Times New Roman" w:hAnsi="Arial"/>
          <w:color w:val="000000"/>
          <w:spacing w:val="9"/>
          <w:sz w:val="24"/>
        </w:rPr>
        <w:t xml:space="preserve"> Date and Time: </w:t>
      </w:r>
      <w:r w:rsidR="00E053F2">
        <w:rPr>
          <w:rFonts w:ascii="Arial" w:eastAsia="Times New Roman" w:hAnsi="Arial"/>
          <w:color w:val="000000"/>
          <w:spacing w:val="9"/>
          <w:sz w:val="24"/>
        </w:rPr>
        <w:t>December 31, 2020</w:t>
      </w:r>
      <w:r w:rsidR="00C568EF">
        <w:rPr>
          <w:rFonts w:ascii="Arial" w:eastAsia="Times New Roman" w:hAnsi="Arial"/>
          <w:color w:val="000000"/>
          <w:spacing w:val="9"/>
          <w:sz w:val="24"/>
        </w:rPr>
        <w:t xml:space="preserve"> @ 2:00</w:t>
      </w:r>
      <w:r>
        <w:rPr>
          <w:rFonts w:ascii="Arial" w:eastAsia="Times New Roman" w:hAnsi="Arial"/>
          <w:color w:val="000000"/>
          <w:spacing w:val="9"/>
          <w:sz w:val="24"/>
        </w:rPr>
        <w:t xml:space="preserve"> One (I) original &amp; Two (2) copies </w:t>
      </w:r>
    </w:p>
    <w:p w:rsidR="002D647C" w:rsidRDefault="002D647C" w:rsidP="002D647C">
      <w:pPr>
        <w:ind w:left="72" w:right="2808"/>
        <w:textAlignment w:val="baseline"/>
        <w:rPr>
          <w:rFonts w:ascii="Arial" w:eastAsia="Times New Roman" w:hAnsi="Arial"/>
          <w:color w:val="000000"/>
          <w:spacing w:val="9"/>
          <w:sz w:val="24"/>
        </w:rPr>
      </w:pPr>
    </w:p>
    <w:p w:rsidR="00AD33A2" w:rsidRDefault="00AD33A2" w:rsidP="002D647C">
      <w:pPr>
        <w:ind w:left="72" w:right="2808"/>
        <w:textAlignment w:val="baseline"/>
        <w:rPr>
          <w:rFonts w:ascii="Arial" w:eastAsia="Times New Roman" w:hAnsi="Arial"/>
          <w:color w:val="000000"/>
          <w:spacing w:val="9"/>
          <w:sz w:val="24"/>
        </w:rPr>
      </w:pPr>
      <w:r>
        <w:rPr>
          <w:rFonts w:ascii="Arial" w:eastAsia="Times New Roman" w:hAnsi="Arial"/>
          <w:b/>
          <w:color w:val="000000"/>
          <w:spacing w:val="9"/>
          <w:sz w:val="24"/>
        </w:rPr>
        <w:t>Submit to:</w:t>
      </w:r>
    </w:p>
    <w:p w:rsidR="00AD33A2" w:rsidRDefault="00E053F2" w:rsidP="002D647C">
      <w:pPr>
        <w:ind w:left="72"/>
        <w:textAlignment w:val="baseline"/>
        <w:rPr>
          <w:rFonts w:ascii="Arial" w:eastAsia="Times New Roman" w:hAnsi="Arial"/>
          <w:color w:val="000000"/>
          <w:sz w:val="24"/>
        </w:rPr>
      </w:pPr>
      <w:r>
        <w:rPr>
          <w:rFonts w:ascii="Arial" w:eastAsia="Times New Roman" w:hAnsi="Arial"/>
          <w:color w:val="000000"/>
          <w:sz w:val="24"/>
        </w:rPr>
        <w:t>Kevin Patnode</w:t>
      </w:r>
      <w:r w:rsidR="00AD33A2">
        <w:rPr>
          <w:rFonts w:ascii="Arial" w:eastAsia="Times New Roman" w:hAnsi="Arial"/>
          <w:color w:val="000000"/>
          <w:sz w:val="24"/>
        </w:rPr>
        <w:t>, Town Clerk</w:t>
      </w:r>
    </w:p>
    <w:p w:rsidR="00AD33A2" w:rsidRDefault="00AD33A2" w:rsidP="002D647C">
      <w:pPr>
        <w:ind w:left="72"/>
        <w:textAlignment w:val="baseline"/>
        <w:rPr>
          <w:rFonts w:ascii="Arial" w:eastAsia="Times New Roman" w:hAnsi="Arial"/>
          <w:color w:val="000000"/>
          <w:spacing w:val="-3"/>
          <w:sz w:val="24"/>
        </w:rPr>
      </w:pPr>
      <w:r>
        <w:rPr>
          <w:rFonts w:ascii="Arial" w:eastAsia="Times New Roman" w:hAnsi="Arial"/>
          <w:color w:val="000000"/>
          <w:spacing w:val="-3"/>
          <w:sz w:val="24"/>
        </w:rPr>
        <w:t xml:space="preserve">Town of </w:t>
      </w:r>
      <w:r w:rsidR="002D647C">
        <w:rPr>
          <w:rFonts w:ascii="Arial" w:eastAsia="Times New Roman" w:hAnsi="Arial"/>
          <w:color w:val="000000"/>
          <w:spacing w:val="-3"/>
          <w:sz w:val="24"/>
        </w:rPr>
        <w:t>Plattsburgh</w:t>
      </w:r>
    </w:p>
    <w:p w:rsidR="00AD33A2" w:rsidRDefault="002D647C" w:rsidP="002D647C">
      <w:pPr>
        <w:ind w:left="72"/>
        <w:textAlignment w:val="baseline"/>
        <w:rPr>
          <w:rFonts w:ascii="Arial" w:eastAsia="Times New Roman" w:hAnsi="Arial"/>
          <w:color w:val="000000"/>
          <w:spacing w:val="-4"/>
          <w:sz w:val="24"/>
        </w:rPr>
      </w:pPr>
      <w:r>
        <w:rPr>
          <w:rFonts w:ascii="Arial" w:eastAsia="Times New Roman" w:hAnsi="Arial"/>
          <w:color w:val="000000"/>
          <w:spacing w:val="-4"/>
          <w:sz w:val="24"/>
        </w:rPr>
        <w:t>151 Banker Road</w:t>
      </w:r>
    </w:p>
    <w:p w:rsidR="00AD33A2" w:rsidRPr="002D647C" w:rsidRDefault="002D647C" w:rsidP="002D647C">
      <w:pPr>
        <w:ind w:left="72"/>
        <w:textAlignment w:val="baseline"/>
        <w:rPr>
          <w:rFonts w:ascii="Arial" w:eastAsia="Times New Roman" w:hAnsi="Arial"/>
          <w:color w:val="000000"/>
          <w:spacing w:val="-4"/>
          <w:sz w:val="24"/>
        </w:rPr>
      </w:pPr>
      <w:r>
        <w:rPr>
          <w:rFonts w:ascii="Arial" w:eastAsia="Times New Roman" w:hAnsi="Arial"/>
          <w:color w:val="000000"/>
          <w:spacing w:val="-4"/>
          <w:sz w:val="24"/>
        </w:rPr>
        <w:t>Plattsburgh</w:t>
      </w:r>
      <w:r w:rsidR="00AD33A2">
        <w:rPr>
          <w:rFonts w:ascii="Arial" w:eastAsia="Times New Roman" w:hAnsi="Arial"/>
          <w:color w:val="000000"/>
          <w:spacing w:val="-4"/>
          <w:sz w:val="24"/>
        </w:rPr>
        <w:t>, NY</w:t>
      </w:r>
      <w:r>
        <w:rPr>
          <w:rFonts w:ascii="Arial" w:eastAsia="Times New Roman" w:hAnsi="Arial"/>
          <w:color w:val="000000"/>
          <w:spacing w:val="-4"/>
          <w:sz w:val="24"/>
        </w:rPr>
        <w:t xml:space="preserve"> </w:t>
      </w:r>
      <w:r w:rsidR="00AD33A2">
        <w:rPr>
          <w:rFonts w:ascii="Arial" w:eastAsia="Times New Roman" w:hAnsi="Arial"/>
          <w:color w:val="000000"/>
          <w:spacing w:val="-7"/>
          <w:sz w:val="24"/>
        </w:rPr>
        <w:t>14527</w:t>
      </w:r>
    </w:p>
    <w:p w:rsidR="002D647C" w:rsidRDefault="002D647C" w:rsidP="002D647C">
      <w:pPr>
        <w:ind w:left="72" w:right="1152"/>
        <w:textAlignment w:val="baseline"/>
        <w:rPr>
          <w:rFonts w:ascii="Arial" w:eastAsia="Times New Roman" w:hAnsi="Arial"/>
          <w:color w:val="000000"/>
          <w:sz w:val="24"/>
        </w:rPr>
      </w:pPr>
    </w:p>
    <w:p w:rsidR="00AD33A2" w:rsidRDefault="00AD33A2" w:rsidP="002D647C">
      <w:pPr>
        <w:ind w:left="72" w:right="1152"/>
        <w:textAlignment w:val="baseline"/>
        <w:rPr>
          <w:rFonts w:ascii="Arial" w:eastAsia="Times New Roman" w:hAnsi="Arial"/>
          <w:color w:val="000000"/>
          <w:sz w:val="24"/>
        </w:rPr>
      </w:pPr>
      <w:r>
        <w:rPr>
          <w:rFonts w:ascii="Arial" w:eastAsia="Times New Roman" w:hAnsi="Arial"/>
          <w:color w:val="000000"/>
          <w:sz w:val="24"/>
        </w:rPr>
        <w:t xml:space="preserve">Clearly mark the submittal with </w:t>
      </w:r>
      <w:r w:rsidR="002D647C">
        <w:rPr>
          <w:rFonts w:ascii="Arial" w:eastAsia="Times New Roman" w:hAnsi="Arial"/>
          <w:color w:val="000000"/>
          <w:sz w:val="24"/>
        </w:rPr>
        <w:t>the title of this RF</w:t>
      </w:r>
      <w:r>
        <w:rPr>
          <w:rFonts w:ascii="Arial" w:eastAsia="Times New Roman" w:hAnsi="Arial"/>
          <w:color w:val="000000"/>
          <w:sz w:val="24"/>
        </w:rPr>
        <w:t>P</w:t>
      </w:r>
      <w:r w:rsidR="00485280">
        <w:rPr>
          <w:rFonts w:ascii="Arial" w:eastAsia="Times New Roman" w:hAnsi="Arial"/>
          <w:color w:val="000000"/>
          <w:sz w:val="24"/>
        </w:rPr>
        <w:t xml:space="preserve">: </w:t>
      </w:r>
      <w:r w:rsidR="00485280" w:rsidRPr="007252DB">
        <w:rPr>
          <w:rFonts w:ascii="Arial" w:eastAsia="Times New Roman" w:hAnsi="Arial"/>
          <w:color w:val="000000"/>
          <w:sz w:val="24"/>
          <w:u w:val="single"/>
        </w:rPr>
        <w:t xml:space="preserve">Professional </w:t>
      </w:r>
      <w:r w:rsidR="00415690">
        <w:rPr>
          <w:rFonts w:ascii="Arial" w:eastAsia="Times New Roman" w:hAnsi="Arial"/>
          <w:color w:val="000000"/>
          <w:sz w:val="24"/>
          <w:u w:val="single"/>
        </w:rPr>
        <w:t>Planning, Codes,</w:t>
      </w:r>
      <w:r w:rsidR="00485280" w:rsidRPr="007252DB">
        <w:rPr>
          <w:rFonts w:ascii="Arial" w:eastAsia="Times New Roman" w:hAnsi="Arial"/>
          <w:color w:val="000000"/>
          <w:sz w:val="24"/>
          <w:u w:val="single"/>
        </w:rPr>
        <w:t xml:space="preserve"> and Consulting Services</w:t>
      </w:r>
      <w:r>
        <w:rPr>
          <w:rFonts w:ascii="Arial" w:eastAsia="Times New Roman" w:hAnsi="Arial"/>
          <w:color w:val="000000"/>
          <w:sz w:val="24"/>
        </w:rPr>
        <w:t xml:space="preserve"> and the name of the responding firm. Only those RFP responses received prior to or on the submission date and time will be considered.</w:t>
      </w:r>
    </w:p>
    <w:p w:rsidR="002D647C" w:rsidRDefault="002D647C" w:rsidP="002D647C">
      <w:pPr>
        <w:ind w:left="72" w:right="1152"/>
        <w:textAlignment w:val="baseline"/>
        <w:rPr>
          <w:rFonts w:ascii="Arial" w:eastAsia="Times New Roman" w:hAnsi="Arial"/>
          <w:color w:val="000000"/>
          <w:sz w:val="24"/>
        </w:rPr>
      </w:pPr>
    </w:p>
    <w:p w:rsidR="00AD33A2" w:rsidRDefault="00AD33A2" w:rsidP="002D647C">
      <w:pPr>
        <w:numPr>
          <w:ilvl w:val="0"/>
          <w:numId w:val="3"/>
        </w:numPr>
        <w:tabs>
          <w:tab w:val="clear" w:pos="360"/>
          <w:tab w:val="decimal" w:pos="432"/>
        </w:tabs>
        <w:ind w:left="72"/>
        <w:textAlignment w:val="baseline"/>
        <w:rPr>
          <w:rFonts w:ascii="Arial" w:eastAsia="Times New Roman" w:hAnsi="Arial"/>
          <w:b/>
          <w:color w:val="000000"/>
          <w:spacing w:val="-1"/>
          <w:sz w:val="24"/>
        </w:rPr>
      </w:pPr>
      <w:r>
        <w:rPr>
          <w:rFonts w:ascii="Arial" w:eastAsia="Times New Roman" w:hAnsi="Arial"/>
          <w:b/>
          <w:color w:val="000000"/>
          <w:spacing w:val="-1"/>
          <w:sz w:val="24"/>
        </w:rPr>
        <w:t>Rejection of Proposals</w:t>
      </w:r>
    </w:p>
    <w:p w:rsidR="00AD33A2" w:rsidRDefault="00AD33A2" w:rsidP="00C568EF">
      <w:pPr>
        <w:ind w:left="72" w:right="144"/>
        <w:jc w:val="both"/>
        <w:textAlignment w:val="baseline"/>
        <w:rPr>
          <w:rFonts w:ascii="Arial" w:eastAsia="Times New Roman" w:hAnsi="Arial"/>
          <w:color w:val="000000"/>
          <w:sz w:val="24"/>
        </w:rPr>
      </w:pPr>
      <w:r>
        <w:rPr>
          <w:rFonts w:ascii="Arial" w:eastAsia="Times New Roman" w:hAnsi="Arial"/>
          <w:color w:val="000000"/>
          <w:sz w:val="24"/>
        </w:rPr>
        <w:t>The Town reserves the right to reject any or all proposals, or to reject any proposal if the evidence submitted by, or investigation of such respondent fails to satisfy the Town that such respondent is properly qualified to carry out the obligations of the RFP and to complete the work contemplated therein. The Town reserves the right to waive any minor informality in the RFP.</w:t>
      </w:r>
    </w:p>
    <w:sectPr w:rsidR="00AD33A2" w:rsidSect="00F20FE6">
      <w:pgSz w:w="12240" w:h="15840"/>
      <w:pgMar w:top="1560" w:right="1971" w:bottom="6404" w:left="178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47C" w:rsidRDefault="002D647C" w:rsidP="002D647C">
      <w:r>
        <w:separator/>
      </w:r>
    </w:p>
  </w:endnote>
  <w:endnote w:type="continuationSeparator" w:id="0">
    <w:p w:rsidR="002D647C" w:rsidRDefault="002D647C" w:rsidP="002D6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690" w:rsidRDefault="004156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47C" w:rsidRDefault="002D647C">
    <w:pPr>
      <w:pStyle w:val="Footer"/>
      <w:jc w:val="center"/>
    </w:pPr>
    <w:r>
      <w:fldChar w:fldCharType="begin"/>
    </w:r>
    <w:r>
      <w:instrText xml:space="preserve"> PAGE   \* MERGEFORMAT </w:instrText>
    </w:r>
    <w:r>
      <w:fldChar w:fldCharType="separate"/>
    </w:r>
    <w:r w:rsidR="00E053F2">
      <w:rPr>
        <w:noProof/>
      </w:rPr>
      <w:t>2</w:t>
    </w:r>
    <w:r>
      <w:rPr>
        <w:noProof/>
      </w:rPr>
      <w:fldChar w:fldCharType="end"/>
    </w:r>
  </w:p>
  <w:p w:rsidR="002D647C" w:rsidRDefault="002D647C" w:rsidP="002D647C">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690" w:rsidRDefault="004156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47C" w:rsidRDefault="002D647C" w:rsidP="002D647C">
      <w:r>
        <w:separator/>
      </w:r>
    </w:p>
  </w:footnote>
  <w:footnote w:type="continuationSeparator" w:id="0">
    <w:p w:rsidR="002D647C" w:rsidRDefault="002D647C" w:rsidP="002D64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690" w:rsidRDefault="004156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690" w:rsidRDefault="004156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47C" w:rsidRDefault="00E053F2" w:rsidP="002D647C">
    <w:pPr>
      <w:spacing w:before="11" w:line="273" w:lineRule="exact"/>
      <w:jc w:val="center"/>
      <w:textAlignment w:val="baseline"/>
      <w:rPr>
        <w:rFonts w:ascii="Arial" w:eastAsia="Times New Roman" w:hAnsi="Arial"/>
        <w:b/>
        <w:color w:val="000000"/>
        <w:sz w:val="24"/>
      </w:rPr>
    </w:pPr>
    <w:r>
      <w:rPr>
        <w:rFonts w:ascii="Arial" w:eastAsia="Times New Roman" w:hAnsi="Arial"/>
        <w:b/>
        <w:noProof/>
        <w:color w:val="000000"/>
        <w:sz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75pt;margin-top:-20.05pt;width:126.25pt;height:122.75pt;z-index:-251658752;visibility:visible;mso-wrap-edited:f" wrapcoords="3623 0 3623 17595 21600 17595 21600 0 3623 0">
          <v:imagedata r:id="rId1" o:title=""/>
          <w10:wrap side="right"/>
        </v:shape>
        <o:OLEObject Type="Embed" ProgID="Word.Picture.8" ShapeID="_x0000_s1025" DrawAspect="Content" ObjectID="_1667729873" r:id="rId2"/>
      </w:object>
    </w:r>
    <w:r w:rsidR="002D647C">
      <w:rPr>
        <w:rFonts w:ascii="Arial" w:eastAsia="Times New Roman" w:hAnsi="Arial"/>
        <w:b/>
        <w:color w:val="000000"/>
        <w:sz w:val="24"/>
      </w:rPr>
      <w:t xml:space="preserve">TOWN OF PLATTSBURGH, NEW YORK </w:t>
    </w:r>
    <w:r w:rsidR="002D647C">
      <w:rPr>
        <w:rFonts w:ascii="Arial" w:eastAsia="Times New Roman" w:hAnsi="Arial"/>
        <w:b/>
        <w:color w:val="000000"/>
        <w:sz w:val="24"/>
      </w:rPr>
      <w:br/>
      <w:t>REQUEST FOR PROPOSALS</w:t>
    </w:r>
  </w:p>
  <w:p w:rsidR="002D647C" w:rsidRDefault="002D647C" w:rsidP="002D647C">
    <w:pPr>
      <w:spacing w:line="273" w:lineRule="exact"/>
      <w:ind w:firstLine="720"/>
      <w:jc w:val="center"/>
      <w:textAlignment w:val="baseline"/>
      <w:rPr>
        <w:rFonts w:ascii="Arial" w:eastAsia="Times New Roman" w:hAnsi="Arial"/>
        <w:b/>
        <w:color w:val="000000"/>
        <w:sz w:val="24"/>
      </w:rPr>
    </w:pPr>
    <w:r>
      <w:rPr>
        <w:rFonts w:ascii="Arial" w:eastAsia="Times New Roman" w:hAnsi="Arial"/>
        <w:b/>
        <w:color w:val="000000"/>
        <w:sz w:val="24"/>
      </w:rPr>
      <w:t xml:space="preserve">FOR PROFESSIONAL </w:t>
    </w:r>
    <w:r w:rsidR="00415690">
      <w:rPr>
        <w:rFonts w:ascii="Arial" w:eastAsia="Times New Roman" w:hAnsi="Arial"/>
        <w:b/>
        <w:color w:val="000000"/>
        <w:sz w:val="24"/>
      </w:rPr>
      <w:t xml:space="preserve">PLANNING, CODES, </w:t>
    </w:r>
    <w:r>
      <w:rPr>
        <w:rFonts w:ascii="Arial" w:eastAsia="Times New Roman" w:hAnsi="Arial"/>
        <w:b/>
        <w:color w:val="000000"/>
        <w:sz w:val="24"/>
      </w:rPr>
      <w:t>AND CONSULTING SERVICES</w:t>
    </w:r>
  </w:p>
  <w:p w:rsidR="002D647C" w:rsidRDefault="002D64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85D16"/>
    <w:multiLevelType w:val="multilevel"/>
    <w:tmpl w:val="FFFFFFFF"/>
    <w:lvl w:ilvl="0">
      <w:start w:val="8"/>
      <w:numFmt w:val="decimal"/>
      <w:lvlText w:val="%1."/>
      <w:lvlJc w:val="left"/>
      <w:pPr>
        <w:tabs>
          <w:tab w:val="decimal" w:pos="360"/>
        </w:tabs>
        <w:ind w:left="720"/>
      </w:pPr>
      <w:rPr>
        <w:rFonts w:ascii="Arial" w:eastAsia="Times New Roman" w:hAnsi="Arial" w:cs="Times New Roman"/>
        <w:b/>
        <w:strike w:val="0"/>
        <w:color w:val="000000"/>
        <w:spacing w:val="0"/>
        <w:w w:val="100"/>
        <w:sz w:val="24"/>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183F6E34"/>
    <w:multiLevelType w:val="multilevel"/>
    <w:tmpl w:val="FFFFFFFF"/>
    <w:lvl w:ilvl="0">
      <w:start w:val="1"/>
      <w:numFmt w:val="lowerLetter"/>
      <w:lvlText w:val="%1."/>
      <w:lvlJc w:val="left"/>
      <w:pPr>
        <w:tabs>
          <w:tab w:val="decimal" w:pos="360"/>
        </w:tabs>
        <w:ind w:left="720"/>
      </w:pPr>
      <w:rPr>
        <w:rFonts w:ascii="Arial" w:eastAsia="Times New Roman" w:hAnsi="Arial" w:cs="Times New Roman"/>
        <w:strike w:val="0"/>
        <w:color w:val="000000"/>
        <w:spacing w:val="-4"/>
        <w:w w:val="100"/>
        <w:sz w:val="24"/>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7F007995"/>
    <w:multiLevelType w:val="multilevel"/>
    <w:tmpl w:val="FFFFFFFF"/>
    <w:lvl w:ilvl="0">
      <w:start w:val="1"/>
      <w:numFmt w:val="decimal"/>
      <w:lvlText w:val="%1."/>
      <w:lvlJc w:val="left"/>
      <w:pPr>
        <w:tabs>
          <w:tab w:val="decimal" w:pos="360"/>
        </w:tabs>
        <w:ind w:left="720"/>
      </w:pPr>
      <w:rPr>
        <w:rFonts w:ascii="Arial" w:eastAsia="Times New Roman" w:hAnsi="Arial" w:cs="Times New Roman"/>
        <w:b/>
        <w:strike w:val="0"/>
        <w:color w:val="000000"/>
        <w:spacing w:val="-7"/>
        <w:w w:val="100"/>
        <w:sz w:val="24"/>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FE6"/>
    <w:rsid w:val="00065A5F"/>
    <w:rsid w:val="001F02AA"/>
    <w:rsid w:val="002D647C"/>
    <w:rsid w:val="002F03F0"/>
    <w:rsid w:val="00415690"/>
    <w:rsid w:val="00485280"/>
    <w:rsid w:val="005D055A"/>
    <w:rsid w:val="007252DB"/>
    <w:rsid w:val="00904B53"/>
    <w:rsid w:val="00AD33A2"/>
    <w:rsid w:val="00C100C8"/>
    <w:rsid w:val="00C11583"/>
    <w:rsid w:val="00C568EF"/>
    <w:rsid w:val="00E053F2"/>
    <w:rsid w:val="00F20F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5:docId w15:val="{CFFE75EE-077E-4F82-A3E4-C22362290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47C"/>
    <w:pPr>
      <w:tabs>
        <w:tab w:val="center" w:pos="4680"/>
        <w:tab w:val="right" w:pos="9360"/>
      </w:tabs>
    </w:pPr>
  </w:style>
  <w:style w:type="character" w:customStyle="1" w:styleId="HeaderChar">
    <w:name w:val="Header Char"/>
    <w:link w:val="Header"/>
    <w:uiPriority w:val="99"/>
    <w:rsid w:val="002D647C"/>
    <w:rPr>
      <w:sz w:val="22"/>
      <w:szCs w:val="22"/>
    </w:rPr>
  </w:style>
  <w:style w:type="paragraph" w:styleId="Footer">
    <w:name w:val="footer"/>
    <w:basedOn w:val="Normal"/>
    <w:link w:val="FooterChar"/>
    <w:uiPriority w:val="99"/>
    <w:unhideWhenUsed/>
    <w:rsid w:val="002D647C"/>
    <w:pPr>
      <w:tabs>
        <w:tab w:val="center" w:pos="4680"/>
        <w:tab w:val="right" w:pos="9360"/>
      </w:tabs>
    </w:pPr>
  </w:style>
  <w:style w:type="character" w:customStyle="1" w:styleId="FooterChar">
    <w:name w:val="Footer Char"/>
    <w:link w:val="Footer"/>
    <w:uiPriority w:val="99"/>
    <w:rsid w:val="002D647C"/>
    <w:rPr>
      <w:sz w:val="22"/>
      <w:szCs w:val="22"/>
    </w:rPr>
  </w:style>
  <w:style w:type="paragraph" w:styleId="BalloonText">
    <w:name w:val="Balloon Text"/>
    <w:basedOn w:val="Normal"/>
    <w:link w:val="BalloonTextChar"/>
    <w:uiPriority w:val="99"/>
    <w:semiHidden/>
    <w:unhideWhenUsed/>
    <w:rsid w:val="002F03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03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803</Words>
  <Characters>4402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Cashman</dc:creator>
  <cp:keywords/>
  <cp:lastModifiedBy>Trevor Cole</cp:lastModifiedBy>
  <cp:revision>3</cp:revision>
  <cp:lastPrinted>2017-03-02T18:46:00Z</cp:lastPrinted>
  <dcterms:created xsi:type="dcterms:W3CDTF">2020-11-24T18:30:00Z</dcterms:created>
  <dcterms:modified xsi:type="dcterms:W3CDTF">2020-11-24T18:31:00Z</dcterms:modified>
</cp:coreProperties>
</file>